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Style w:val="Forte1"/>
          <w:rFonts w:ascii="Courier New" w:hAnsi="Courier New" w:eastAsia="Times New Roman" w:cs="Courier New"/>
          <w:color w:val="000000"/>
          <w:kern w:val="0"/>
          <w:sz w:val="23"/>
          <w:szCs w:val="23"/>
          <w:shd w:fill="FFFFFF" w:val="clear"/>
          <w:lang w:eastAsia="pt-BR"/>
        </w:rPr>
      </w:pPr>
      <w:r>
        <w:rPr>
          <w:rFonts w:eastAsia="Times New Roman" w:cs="Courier New" w:ascii="Courier New" w:hAnsi="Courier New"/>
          <w:color w:val="000000"/>
          <w:kern w:val="0"/>
          <w:sz w:val="23"/>
          <w:szCs w:val="23"/>
          <w:shd w:fill="FFFFFF" w:val="clear"/>
          <w:lang w:eastAsia="pt-BR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Courier New" w:ascii="Courier New" w:hAnsi="Courier New"/>
          <w:i w:val="false"/>
          <w:iCs w:val="false"/>
          <w:caps w:val="false"/>
          <w:smallCaps w:val="false"/>
          <w:color w:val="000000"/>
          <w:spacing w:val="0"/>
          <w:kern w:val="0"/>
          <w:sz w:val="23"/>
          <w:szCs w:val="23"/>
          <w:u w:val="none"/>
          <w:shd w:fill="FFFFFF" w:val="clear"/>
          <w:lang w:val="pt-BR" w:eastAsia="pt-BR" w:bidi="ar-SA"/>
        </w:rPr>
        <w:t>3071/2025-REDU.CARG.HORA-SEAD</w:t>
      </w:r>
      <w:r>
        <w:rPr>
          <w:rFonts w:cs="Courier New" w:ascii="Courier New" w:hAnsi="Courier New"/>
        </w:rPr>
        <w:t xml:space="preserve"> – </w:t>
      </w:r>
      <w:r>
        <w:rPr>
          <w:rStyle w:val="Strong"/>
          <w:rFonts w:eastAsia="Times New Roman" w:cs="Courier New" w:ascii="CourierNewPSMT" w:hAnsi="CourierNewPSMT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3"/>
          <w:szCs w:val="23"/>
          <w:shd w:fill="FFFFFF" w:val="clear"/>
          <w:lang w:val="pt-BR" w:eastAsia="pt-BR" w:bidi="ar-SA"/>
        </w:rPr>
        <w:t>Redução de carga horária – Atualização do Verbete 51.</w:t>
      </w:r>
    </w:p>
    <w:p>
      <w:pPr>
        <w:pStyle w:val="Normal"/>
        <w:spacing w:lineRule="auto" w:line="240" w:before="0" w:after="0"/>
        <w:jc w:val="both"/>
        <w:rPr>
          <w:rFonts w:ascii="CourierNewPSMT" w:hAnsi="CourierNewPSMT"/>
          <w:sz w:val="24"/>
        </w:rPr>
      </w:pPr>
      <w:r>
        <w:rPr>
          <w:rFonts w:ascii="CourierNewPSMT" w:hAnsi="CourierNewPSMT"/>
          <w:sz w:val="24"/>
        </w:rPr>
      </w:r>
    </w:p>
    <w:p>
      <w:pPr>
        <w:pStyle w:val="Normal"/>
        <w:spacing w:lineRule="auto" w:line="240" w:before="0" w:after="0"/>
        <w:jc w:val="both"/>
        <w:rPr>
          <w:rStyle w:val="Strong"/>
          <w:rFonts w:ascii="Courier New" w:hAnsi="Courier New" w:eastAsia="Times New Roman" w:cs="Courier New"/>
          <w:i w:val="false"/>
          <w:i w:val="false"/>
          <w:caps w:val="false"/>
          <w:smallCaps w:val="false"/>
          <w:color w:val="000000"/>
          <w:spacing w:val="0"/>
          <w:kern w:val="0"/>
          <w:sz w:val="23"/>
          <w:szCs w:val="23"/>
          <w:shd w:fill="FFFFFF" w:val="clear"/>
          <w:lang w:val="pt-BR" w:eastAsia="pt-BR" w:bidi="ar-SA"/>
        </w:rPr>
      </w:pPr>
      <w:r>
        <w:rPr>
          <w:rFonts w:eastAsia="Times New Roman" w:cs="Courier New" w:ascii="Courier New" w:hAnsi="Courier New"/>
          <w:i w:val="false"/>
          <w:caps w:val="false"/>
          <w:smallCaps w:val="false"/>
          <w:color w:val="000000"/>
          <w:spacing w:val="0"/>
          <w:kern w:val="0"/>
          <w:sz w:val="23"/>
          <w:szCs w:val="23"/>
          <w:shd w:fill="FFFFFF" w:val="clear"/>
          <w:lang w:val="pt-BR" w:eastAsia="pt-BR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Courier New" w:ascii="Courier New" w:hAnsi="Courier New"/>
          <w:i w:val="false"/>
          <w:caps w:val="false"/>
          <w:smallCaps w:val="false"/>
          <w:color w:val="000000"/>
          <w:spacing w:val="0"/>
          <w:kern w:val="0"/>
          <w:sz w:val="23"/>
          <w:szCs w:val="23"/>
          <w:shd w:fill="FFFFFF" w:val="clear"/>
          <w:lang w:val="pt-BR" w:eastAsia="pt-BR" w:bidi="ar-SA"/>
        </w:rPr>
        <w:t xml:space="preserve">611/2026-PRO.ADM.-PGE </w:t>
      </w:r>
      <w:r>
        <w:rPr>
          <w:rFonts w:cs="Courier New" w:ascii="Courier New" w:hAnsi="Courier New"/>
          <w:color w:val="C9211E"/>
        </w:rPr>
        <w:t xml:space="preserve"> </w:t>
      </w:r>
      <w:r>
        <w:rPr>
          <w:rStyle w:val="Fontepargpadro2"/>
          <w:rFonts w:eastAsia="Aptos" w:cs="Courier New" w:ascii="Courier New" w:hAnsi="Courier New" w:eastAsiaTheme="minorHAnsi"/>
          <w:color w:val="auto"/>
          <w:kern w:val="2"/>
          <w:sz w:val="22"/>
          <w:szCs w:val="22"/>
          <w:lang w:val="pt-BR" w:eastAsia="en-US" w:bidi="ar-SA"/>
          <w14:ligatures w14:val="standardContextual"/>
        </w:rPr>
        <w:t xml:space="preserve">– </w:t>
      </w:r>
      <w:r>
        <w:rPr>
          <w:rStyle w:val="Strong"/>
          <w:rFonts w:eastAsia="Times New Roman" w:cs="Courier New" w:ascii="Courier New" w:hAnsi="Courier New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3"/>
          <w:szCs w:val="23"/>
          <w:shd w:fill="FFFFFF" w:val="clear"/>
          <w:lang w:val="pt-BR" w:eastAsia="pt-BR" w:bidi="ar-SA"/>
        </w:rPr>
        <w:t>Aquisição de equipamentos e insumos - APL MANGABA- Licitações, na modalidade Pregão Eletrônico</w:t>
      </w:r>
      <w:r>
        <w:rPr>
          <w:rStyle w:val="Strong"/>
          <w:rFonts w:eastAsia="Times New Roman" w:cs="Courier New" w:ascii="Courier New" w:hAnsi="Courier New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3"/>
          <w:szCs w:val="23"/>
          <w:u w:val="none"/>
          <w:shd w:fill="FFFFFF" w:val="clear"/>
          <w:lang w:val="pt-BR" w:eastAsia="pt-BR" w:bidi="ar-SA"/>
        </w:rPr>
        <w:t xml:space="preserve"> - Aprovação de Parecer Referencial.</w:t>
      </w:r>
    </w:p>
    <w:sectPr>
      <w:type w:val="nextPage"/>
      <w:pgSz w:w="11906" w:h="16838"/>
      <w:pgMar w:left="1701" w:right="1134" w:header="0" w:top="170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NewPS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f536df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536df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536d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536d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536d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536d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36d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536df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536df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f536df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f536df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f536df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f536df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f536df"/>
    <w:rPr>
      <w:rFonts w:eastAsia="" w:cs="" w:cstheme="majorBidi" w:eastAsiaTheme="majorEastAsia"/>
      <w:color w:val="0F4761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f536df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f536df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f536df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f536df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link w:val="Ttulo"/>
    <w:uiPriority w:val="10"/>
    <w:qFormat/>
    <w:rsid w:val="00f536d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f536df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uiPriority w:val="29"/>
    <w:qFormat/>
    <w:rsid w:val="00f536d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536df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uiPriority w:val="30"/>
    <w:qFormat/>
    <w:rsid w:val="00f536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6df"/>
    <w:rPr>
      <w:b/>
      <w:bCs/>
      <w:smallCaps/>
      <w:color w:val="0F4761" w:themeColor="accent1" w:themeShade="bf"/>
      <w:spacing w:val="5"/>
    </w:rPr>
  </w:style>
  <w:style w:type="character" w:styleId="LinkdaInternet">
    <w:name w:val="Link da Internet"/>
    <w:basedOn w:val="DefaultParagraphFont"/>
    <w:uiPriority w:val="99"/>
    <w:unhideWhenUsed/>
    <w:qFormat/>
    <w:rsid w:val="00f536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536df"/>
    <w:rPr>
      <w:color w:val="605E5C"/>
      <w:shd w:fill="E1DFDD" w:val="clear"/>
    </w:rPr>
  </w:style>
  <w:style w:type="character" w:styleId="Forte1" w:customStyle="1">
    <w:name w:val="Forte1"/>
    <w:qFormat/>
    <w:rsid w:val="00f536df"/>
    <w:rPr>
      <w:b/>
      <w:bCs/>
      <w:sz w:val="24"/>
      <w:szCs w:val="24"/>
      <w:lang w:val="en-US"/>
    </w:rPr>
  </w:style>
  <w:style w:type="character" w:styleId="Strong">
    <w:name w:val="Strong"/>
    <w:qFormat/>
    <w:rPr>
      <w:b/>
      <w:bCs/>
      <w:sz w:val="24"/>
      <w:szCs w:val="24"/>
      <w:lang w:val="en-US"/>
    </w:rPr>
  </w:style>
  <w:style w:type="character" w:styleId="Fontepargpadro2">
    <w:name w:val="Fonte parág. padrão2"/>
    <w:qFormat/>
    <w:rPr/>
  </w:style>
  <w:style w:type="character" w:styleId="Fontepargpadro">
    <w:name w:val="Fonte parág. padrão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Strong0">
    <w:name w:val="Strong0"/>
    <w:qFormat/>
    <w:rPr>
      <w:b/>
      <w:bCs/>
    </w:rPr>
  </w:style>
  <w:style w:type="character" w:styleId="WW8Num3z0">
    <w:name w:val="WW8Num3z0"/>
    <w:qFormat/>
    <w:rPr>
      <w:rFonts w:cs="Times New Roman"/>
      <w:b/>
    </w:rPr>
  </w:style>
  <w:style w:type="character" w:styleId="Refdenotaderodap1">
    <w:name w:val="Ref. de nota de rodapé1"/>
    <w:qFormat/>
    <w:rPr>
      <w:vertAlign w:val="superscript"/>
    </w:rPr>
  </w:style>
  <w:style w:type="character" w:styleId="WWAbsatz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Fontepargpadro6">
    <w:name w:val="Fonte parág. padrão6"/>
    <w:qFormat/>
    <w:rPr/>
  </w:style>
  <w:style w:type="character" w:styleId="WWAbsatz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Fontepargpadro7">
    <w:name w:val="Fonte parág. padrão7"/>
    <w:qFormat/>
    <w:rPr/>
  </w:style>
  <w:style w:type="character" w:styleId="WWAbsatz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WWAbsatz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Fontepargpadro16">
    <w:name w:val="Fonte parág. padrão16"/>
    <w:qFormat/>
    <w:rPr/>
  </w:style>
  <w:style w:type="character" w:styleId="WWAbsatz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Fontepargpadro17">
    <w:name w:val="Fonte parág. padrão17"/>
    <w:qFormat/>
    <w:rPr/>
  </w:style>
  <w:style w:type="character" w:styleId="WWAbsatz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WWAbsatz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Fontepargpadro20">
    <w:name w:val="Fonte parág. padrão20"/>
    <w:qFormat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Fontepargpadro21">
    <w:name w:val="Fonte parág. padrão21"/>
    <w:qFormat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Fontepargpadro22">
    <w:name w:val="Fonte parág. padrão22"/>
    <w:qFormat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Fontepargpadro25">
    <w:name w:val="Fonte parág. padrão25"/>
    <w:qFormat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Fontepargpadro26">
    <w:name w:val="Fonte parág. padrão26"/>
    <w:qFormat/>
    <w:rPr/>
  </w:style>
  <w:style w:type="character" w:styleId="Fontepargpadro27">
    <w:name w:val="Fonte parág. padrão27"/>
    <w:qFormat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Fontepargpadro30">
    <w:name w:val="Fonte parág. padrão30"/>
    <w:qFormat/>
    <w:rPr/>
  </w:style>
  <w:style w:type="character" w:styleId="Fontepargpadro31">
    <w:name w:val="Fonte parág. padrão31"/>
    <w:qFormat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Fontepargpadro37">
    <w:name w:val="Fonte parág. padrão37"/>
    <w:qFormat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Fontepargpadro40">
    <w:name w:val="Fonte parág. padrão40"/>
    <w:qFormat/>
    <w:rPr/>
  </w:style>
  <w:style w:type="character" w:styleId="Fontepargpadro41">
    <w:name w:val="Fonte parág. padrão41"/>
    <w:qFormat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Fontepargpadro44">
    <w:name w:val="Fonte parág. padrão44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Fontepargpadro45">
    <w:name w:val="Fonte parág. padrão45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Fontepargpadro46">
    <w:name w:val="Fonte parág. padrão46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Fontepargpadro47">
    <w:name w:val="Fonte parág. padrão47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Fontepargpadro48">
    <w:name w:val="Fonte parág. padrão48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49">
    <w:name w:val="Fonte parág. padrão49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Fontepargpadro52">
    <w:name w:val="Fonte parág. padrão52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Fontepargpadro53">
    <w:name w:val="Fonte parág. padrão53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Fontepargpadro54">
    <w:name w:val="Fonte parág. padrão54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Fontepargpadro55">
    <w:name w:val="Fonte parág. padrão55"/>
    <w:qFormat/>
    <w:rPr/>
  </w:style>
  <w:style w:type="character" w:styleId="WW8Num2z0">
    <w:name w:val="WW8Num2z0"/>
    <w:qFormat/>
    <w:rPr>
      <w:rFonts w:ascii="Courier New" w:hAnsi="Courier New" w:cs="Symbol"/>
      <w:sz w:val="23"/>
      <w:szCs w:val="23"/>
    </w:rPr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56">
    <w:name w:val="Fonte parág. padrão56"/>
    <w:qFormat/>
    <w:rPr/>
  </w:style>
  <w:style w:type="character" w:styleId="Fontepargpadro57">
    <w:name w:val="Fonte parág. padrão57"/>
    <w:qFormat/>
    <w:rPr/>
  </w:style>
  <w:style w:type="character" w:styleId="Fontepargpadro58">
    <w:name w:val="Fonte parág. padrão58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Fontepargpadro59">
    <w:name w:val="Fonte parág. padrão59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60">
    <w:name w:val="Fonte parág. padrão60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">
    <w:name w:val="WW-Absatz-Standardschriftart111"/>
    <w:qFormat/>
    <w:rPr/>
  </w:style>
  <w:style w:type="character" w:styleId="Fontepargpadro61">
    <w:name w:val="Fonte parág. padrão6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Fontepargpadro62">
    <w:name w:val="Fonte parág. padrão62"/>
    <w:qFormat/>
    <w:rPr/>
  </w:style>
  <w:style w:type="character" w:styleId="Fontepargpadro63">
    <w:name w:val="Fonte parág. padrão63"/>
    <w:qFormat/>
    <w:rPr/>
  </w:style>
  <w:style w:type="character" w:styleId="Fontepargpadro64">
    <w:name w:val="Fonte parág. padrão64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f536df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536df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f536df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6df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f536d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Western">
    <w:name w:val="western"/>
    <w:basedOn w:val="Normal"/>
    <w:qFormat/>
    <w:pPr>
      <w:widowControl/>
      <w:suppressAutoHyphens w:val="false"/>
      <w:spacing w:before="100" w:after="119"/>
      <w:ind w:hanging="0"/>
      <w:jc w:val="left"/>
    </w:pPr>
    <w:rPr>
      <w:rFonts w:ascii="Times New Roman" w:hAnsi="Times New Roman" w:eastAsia="Times New Roman" w:cs="Times New Roman"/>
      <w:lang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Application>LibreOffice/7.0.6.2$Windows_X86_64 LibreOffice_project/144abb84a525d8e30c9dbbefa69cbbf2d8d4ae3b</Application>
  <AppVersion>15.0000</AppVersion>
  <Pages>1</Pages>
  <Words>28</Words>
  <Characters>210</Characters>
  <CharactersWithSpaces>240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2025-05-06T22:24:00Z</dcterms:created>
  <dc:creator>barbara amaral</dc:creator>
  <dc:description/>
  <dc:language>pt-BR</dc:language>
  <cp:lastModifiedBy/>
  <dcterms:modified xsi:type="dcterms:W3CDTF">2026-05-08T11:41:00Z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-936000013</vt:i4>
  </property>
</Properties>
</file>