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/>
        <w:ind w:left="0" w:right="0" w:hanging="0"/>
        <w:jc w:val="left"/>
        <w:rPr/>
      </w:pPr>
      <w:r>
        <w:rPr/>
      </w:r>
    </w:p>
    <w:p>
      <w:pPr>
        <w:pStyle w:val="Normal"/>
        <w:spacing w:lineRule="auto" w:line="259"/>
        <w:ind w:left="2341" w:right="0" w:hanging="2341"/>
        <w:rPr/>
      </w:pPr>
      <w:r>
        <w:rPr/>
      </w:r>
    </w:p>
    <w:p>
      <w:pPr>
        <w:pStyle w:val="Normal"/>
        <w:spacing w:lineRule="auto" w:line="259"/>
        <w:ind w:left="2177" w:right="0" w:hanging="0"/>
        <w:rPr/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" stroked="f" style="position:absolute;margin-left:0.05pt;margin-top:0pt;width:49.95pt;height:49.95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857885" cy="734060"/>
                <wp:effectExtent l="0" t="0" r="0" b="0"/>
                <wp:docPr id="2" name="ole_rId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le_rId2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857160" cy="733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ID="ole_rId2" stroked="f" style="position:absolute;margin-left:0pt;margin-top:-57.8pt;width:67.45pt;height:57.7pt;mso-position-vertical:top">
                <v:imagedata r:id="rId3" o:detectmouseclick="t"/>
                <w10:wrap type="none"/>
                <v:stroke color="#3465a4" joinstyle="round" endcap="flat"/>
              </v:rect>
            </w:pict>
          </mc:Fallback>
        </mc:AlternateContent>
      </w:r>
      <w:r>
        <w:rPr>
          <w:b/>
          <w:sz w:val="21"/>
          <w:vertAlign w:val="subscript"/>
        </w:rPr>
        <w:tab/>
      </w:r>
      <w:r>
        <w:rPr>
          <w:b/>
          <w:sz w:val="37"/>
          <w:vertAlign w:val="superscript"/>
        </w:rPr>
        <w:tab/>
        <w:tab/>
      </w:r>
    </w:p>
    <w:p>
      <w:pPr>
        <w:pStyle w:val="Normal"/>
        <w:rPr>
          <w:b/>
          <w:b/>
        </w:rPr>
      </w:pPr>
      <w:r>
        <w:rPr>
          <w:b/>
        </w:rPr>
        <w:t>ESTADO DE SERGIPE</w:t>
      </w:r>
    </w:p>
    <w:p>
      <w:pPr>
        <w:pStyle w:val="Normal"/>
        <w:rPr>
          <w:b/>
          <w:b/>
        </w:rPr>
      </w:pPr>
      <w:r>
        <w:rPr>
          <w:b/>
        </w:rPr>
        <w:t>PROCURADORIA GERAL DO ESTADO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lineRule="auto" w:line="259"/>
        <w:ind w:left="0" w:right="0" w:hanging="0"/>
        <w:jc w:val="left"/>
        <w:rPr/>
      </w:pPr>
      <w:r>
        <w:rPr/>
      </w:r>
    </w:p>
    <w:p>
      <w:pPr>
        <w:pStyle w:val="NoSpacing"/>
        <w:rPr>
          <w:b/>
          <w:b/>
        </w:rPr>
      </w:pPr>
      <w:r>
        <w:rPr>
          <w:b/>
          <w:highlight w:val="yellow"/>
        </w:rPr>
        <w:t>NOTA EXPLICATIVA – TRANSFERÊNCIA VOLUNTÁRIA</w:t>
      </w:r>
    </w:p>
    <w:p>
      <w:pPr>
        <w:pStyle w:val="Normal"/>
        <w:spacing w:lineRule="auto" w:line="259" w:before="0" w:after="396"/>
        <w:ind w:left="0" w:right="0" w:hanging="0"/>
        <w:rPr>
          <w:b/>
          <w:b/>
          <w:color w:val="FF0000"/>
        </w:rPr>
      </w:pPr>
      <w:r>
        <w:rPr>
          <w:b/>
          <w:color w:val="FF0000"/>
        </w:rPr>
        <w:t>RECEBIDAS/CONCEDIDAS</w:t>
      </w:r>
    </w:p>
    <w:p>
      <w:pPr>
        <w:pStyle w:val="Normal"/>
        <w:spacing w:lineRule="auto" w:line="259" w:before="0" w:after="393"/>
        <w:ind w:left="0" w:right="0" w:hanging="0"/>
        <w:jc w:val="left"/>
        <w:rPr/>
      </w:pPr>
      <w:r>
        <w:rPr/>
      </w:r>
    </w:p>
    <w:p>
      <w:pPr>
        <w:pStyle w:val="Normal"/>
        <w:spacing w:lineRule="auto" w:line="259" w:before="0" w:after="184"/>
        <w:ind w:left="0" w:right="0" w:hanging="0"/>
        <w:jc w:val="left"/>
        <w:rPr/>
      </w:pPr>
      <w:r>
        <w:rPr/>
      </w:r>
    </w:p>
    <w:p>
      <w:pPr>
        <w:pStyle w:val="Normal"/>
        <w:jc w:val="both"/>
        <w:rPr/>
      </w:pPr>
      <w:r>
        <w:rPr/>
        <w:t>No exercício de 2026, até a presente data (3</w:t>
      </w:r>
      <w:r>
        <w:rPr/>
        <w:t>0</w:t>
      </w:r>
      <w:r>
        <w:rPr/>
        <w:t>/0</w:t>
      </w:r>
      <w:bookmarkStart w:id="0" w:name="_GoBack"/>
      <w:bookmarkEnd w:id="0"/>
      <w:r>
        <w:rPr/>
        <w:t>4</w:t>
      </w:r>
      <w:r>
        <w:rPr/>
        <w:t>/2026), não houve transferência voluntária, seja na modalidade recebida, seja na modalidade concedida.</w:t>
      </w:r>
    </w:p>
    <w:p>
      <w:pPr>
        <w:pStyle w:val="Normal"/>
        <w:spacing w:lineRule="auto" w:line="259"/>
        <w:ind w:left="57" w:right="0" w:hanging="0"/>
        <w:rPr/>
      </w:pPr>
      <w:r>
        <w:rPr/>
      </w:r>
    </w:p>
    <w:p>
      <w:pPr>
        <w:pStyle w:val="Normal"/>
        <w:spacing w:lineRule="auto" w:line="259"/>
        <w:ind w:left="57" w:right="0" w:hanging="0"/>
        <w:rPr/>
      </w:pPr>
      <w:r>
        <w:rPr/>
      </w:r>
    </w:p>
    <w:p>
      <w:pPr>
        <w:pStyle w:val="Normal"/>
        <w:spacing w:lineRule="auto" w:line="259"/>
        <w:ind w:left="57" w:right="0" w:hanging="0"/>
        <w:rPr/>
      </w:pPr>
      <w:r>
        <w:rPr/>
      </w:r>
    </w:p>
    <w:p>
      <w:pPr>
        <w:pStyle w:val="Normal"/>
        <w:spacing w:lineRule="auto" w:line="259"/>
        <w:ind w:left="57" w:right="0" w:hanging="0"/>
        <w:rPr/>
      </w:pPr>
      <w:r>
        <w:rPr/>
      </w:r>
    </w:p>
    <w:p>
      <w:pPr>
        <w:pStyle w:val="Normal"/>
        <w:spacing w:lineRule="auto" w:line="259"/>
        <w:ind w:left="57" w:right="0" w:hanging="0"/>
        <w:rPr/>
      </w:pPr>
      <w:r>
        <w:rPr/>
      </w:r>
    </w:p>
    <w:p>
      <w:pPr>
        <w:pStyle w:val="Normal"/>
        <w:spacing w:lineRule="auto" w:line="259"/>
        <w:ind w:left="57" w:right="0" w:hanging="0"/>
        <w:rPr/>
      </w:pPr>
      <w:r>
        <w:rPr/>
      </w:r>
    </w:p>
    <w:p>
      <w:pPr>
        <w:pStyle w:val="Normal"/>
        <w:spacing w:lineRule="auto" w:line="259"/>
        <w:ind w:left="57" w:right="0" w:hanging="0"/>
        <w:rPr/>
      </w:pPr>
      <w:r>
        <w:rPr/>
      </w:r>
    </w:p>
    <w:p>
      <w:pPr>
        <w:pStyle w:val="Normal"/>
        <w:spacing w:lineRule="auto" w:line="259"/>
        <w:ind w:left="57" w:right="0" w:hanging="0"/>
        <w:rPr/>
      </w:pPr>
      <w:r>
        <w:rPr/>
      </w:r>
    </w:p>
    <w:p>
      <w:pPr>
        <w:pStyle w:val="Normal"/>
        <w:spacing w:lineRule="auto" w:line="259"/>
        <w:ind w:left="57" w:right="0" w:hanging="0"/>
        <w:rPr/>
      </w:pPr>
      <w:r>
        <w:rPr/>
      </w:r>
    </w:p>
    <w:p>
      <w:pPr>
        <w:pStyle w:val="Normal"/>
        <w:spacing w:lineRule="auto" w:line="259"/>
        <w:ind w:left="57" w:right="0" w:hanging="0"/>
        <w:rPr/>
      </w:pPr>
      <w:r>
        <w:rPr/>
      </w:r>
    </w:p>
    <w:p>
      <w:pPr>
        <w:pStyle w:val="Normal"/>
        <w:spacing w:lineRule="auto" w:line="259"/>
        <w:ind w:left="57" w:right="0" w:hanging="0"/>
        <w:rPr/>
      </w:pPr>
      <w:r>
        <w:rPr/>
      </w:r>
    </w:p>
    <w:p>
      <w:pPr>
        <w:pStyle w:val="Normal"/>
        <w:spacing w:lineRule="auto" w:line="259"/>
        <w:ind w:left="57" w:right="0" w:hanging="0"/>
        <w:rPr/>
      </w:pPr>
      <w:r>
        <w:rPr/>
      </w:r>
    </w:p>
    <w:p>
      <w:pPr>
        <w:pStyle w:val="Normal"/>
        <w:spacing w:lineRule="auto" w:line="259"/>
        <w:ind w:left="57" w:right="0" w:hanging="0"/>
        <w:rPr/>
      </w:pPr>
      <w:r>
        <w:rPr/>
      </w:r>
    </w:p>
    <w:sectPr>
      <w:type w:val="nextPage"/>
      <w:pgSz w:w="11906" w:h="16838"/>
      <w:pgMar w:left="1702" w:right="1272" w:header="0" w:top="996" w:footer="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45cc4"/>
    <w:pPr>
      <w:widowControl/>
      <w:suppressAutoHyphens w:val="true"/>
      <w:bidi w:val="0"/>
      <w:ind w:left="1130" w:right="969" w:hanging="0"/>
      <w:jc w:val="center"/>
    </w:pPr>
    <w:rPr>
      <w:rFonts w:ascii="Times New Roman" w:hAnsi="Times New Roman" w:eastAsia="Times New Roman" w:cs="Times New Roman"/>
      <w:color w:val="000000"/>
      <w:kern w:val="2"/>
      <w:sz w:val="3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 w:customStyle="1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Spacing">
    <w:name w:val="No Spacing"/>
    <w:uiPriority w:val="1"/>
    <w:qFormat/>
    <w:rsid w:val="00973d9b"/>
    <w:pPr>
      <w:widowControl/>
      <w:bidi w:val="0"/>
      <w:ind w:left="1130" w:right="969" w:hanging="0"/>
      <w:jc w:val="center"/>
    </w:pPr>
    <w:rPr>
      <w:rFonts w:ascii="Times New Roman" w:hAnsi="Times New Roman" w:eastAsia="Times New Roman" w:cs="Times New Roman"/>
      <w:color w:val="000000"/>
      <w:kern w:val="2"/>
      <w:sz w:val="32"/>
      <w:szCs w:val="22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esse_x0020_o_x0020_link xmlns="136ede84-02db-4dfb-a4f7-874acd561d22">
      <Url xsi:nil="true"/>
      <Description xsi:nil="true"/>
    </Acesse_x0020_o_x0020_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50834F262367449984A2D32B44AA7F" ma:contentTypeVersion="2" ma:contentTypeDescription="Crie um novo documento." ma:contentTypeScope="" ma:versionID="fc362f8fc8ac86a67ffb95f76261d242">
  <xsd:schema xmlns:xsd="http://www.w3.org/2001/XMLSchema" xmlns:xs="http://www.w3.org/2001/XMLSchema" xmlns:p="http://schemas.microsoft.com/office/2006/metadata/properties" xmlns:ns2="136ede84-02db-4dfb-a4f7-874acd561d22" targetNamespace="http://schemas.microsoft.com/office/2006/metadata/properties" ma:root="true" ma:fieldsID="3924374ba27fc82aa0b92b1caf516bdb" ns2:_="">
    <xsd:import namespace="136ede84-02db-4dfb-a4f7-874acd561d22"/>
    <xsd:element name="properties">
      <xsd:complexType>
        <xsd:sequence>
          <xsd:element name="documentManagement">
            <xsd:complexType>
              <xsd:all>
                <xsd:element ref="ns2:Acesse_x0020_o_x0020_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ede84-02db-4dfb-a4f7-874acd561d22" elementFormDefault="qualified">
    <xsd:import namespace="http://schemas.microsoft.com/office/2006/documentManagement/types"/>
    <xsd:import namespace="http://schemas.microsoft.com/office/infopath/2007/PartnerControls"/>
    <xsd:element name="Acesse_x0020_o_x0020_link" ma:index="8" nillable="true" ma:displayName="Acesse o link" ma:format="Hyperlink" ma:internalName="Acesse_x0020_o_x0020_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3375C-9691-4598-9645-AB32E385CBBE}">
  <ds:schemaRefs>
    <ds:schemaRef ds:uri="http://schemas.microsoft.com/office/2006/metadata/properties"/>
    <ds:schemaRef ds:uri="http://schemas.microsoft.com/office/infopath/2007/PartnerControls"/>
    <ds:schemaRef ds:uri="136ede84-02db-4dfb-a4f7-874acd561d22"/>
  </ds:schemaRefs>
</ds:datastoreItem>
</file>

<file path=customXml/itemProps2.xml><?xml version="1.0" encoding="utf-8"?>
<ds:datastoreItem xmlns:ds="http://schemas.openxmlformats.org/officeDocument/2006/customXml" ds:itemID="{11382B5B-8ACF-4963-A10C-2F8DCA0EB6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D3AD37-D4BE-4DEA-BCB0-A5E5F8C61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ede84-02db-4dfb-a4f7-874acd561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LibreOffice/5.4.4.2$Windows_X86_64 LibreOffice_project/2524958677847fb3bb44820e40380acbe820f960</Application>
  <Pages>1</Pages>
  <Words>33</Words>
  <Characters>229</Characters>
  <CharactersWithSpaces>261</CharactersWithSpaces>
  <Paragraphs>6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2023-11-09T14:05:00Z</dcterms:created>
  <dc:creator>kvsoliveira</dc:creator>
  <dc:description/>
  <dc:language>pt-BR</dc:language>
  <cp:lastModifiedBy/>
  <dcterms:modified xsi:type="dcterms:W3CDTF">2026-05-06T10:23:00Z</dcterms:modified>
  <cp:revision>35</cp:revision>
  <dc:subject/>
  <dc:title>NOTA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ContentTypeId">
    <vt:lpwstr>0x0101004750834F262367449984A2D32B44AA7F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